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0.11.0 -->
  <w:body>
    <w:p w:rsidR="00550154" w:rsidP="003042A2">
      <w:pPr>
        <w:rPr>
          <w:b/>
        </w:rPr>
      </w:pPr>
    </w:p>
    <w:p w:rsidR="00550154" w:rsidP="003042A2">
      <w:pPr>
        <w:rPr>
          <w:b/>
        </w:rPr>
      </w:pPr>
    </w:p>
    <w:p w:rsidR="00003CCB" w:rsidRPr="00C375FF" w:rsidP="00550154">
      <w:pPr>
        <w:jc w:val="center"/>
        <w:rPr>
          <w:b/>
        </w:rPr>
      </w:pPr>
      <w:r w:rsidRPr="00C375FF">
        <w:rPr>
          <w:b/>
        </w:rPr>
        <w:t>Mental Health Discussion</w:t>
      </w:r>
    </w:p>
    <w:p w:rsidR="00550154" w:rsidP="00550154">
      <w:pPr>
        <w:jc w:val="center"/>
      </w:pPr>
    </w:p>
    <w:p w:rsidR="00550154" w:rsidP="00550154">
      <w:pPr>
        <w:jc w:val="center"/>
      </w:pPr>
    </w:p>
    <w:p w:rsidR="00550154" w:rsidP="00550154">
      <w:pPr>
        <w:jc w:val="center"/>
      </w:pPr>
    </w:p>
    <w:p w:rsidR="00550154" w:rsidP="00550154">
      <w:pPr>
        <w:jc w:val="center"/>
      </w:pPr>
    </w:p>
    <w:p w:rsidR="003042A2" w:rsidP="00550154">
      <w:pPr>
        <w:jc w:val="center"/>
      </w:pPr>
      <w:r>
        <w:t>Name</w:t>
      </w:r>
    </w:p>
    <w:p w:rsidR="003042A2" w:rsidP="00550154">
      <w:pPr>
        <w:jc w:val="center"/>
      </w:pPr>
      <w:r>
        <w:t>Institution of Affiliation</w:t>
      </w:r>
    </w:p>
    <w:p w:rsidR="003042A2" w:rsidP="00550154">
      <w:pPr>
        <w:jc w:val="center"/>
      </w:pPr>
      <w:r>
        <w:t>Professor</w:t>
      </w:r>
    </w:p>
    <w:p w:rsidR="003042A2" w:rsidP="00550154">
      <w:pPr>
        <w:jc w:val="center"/>
      </w:pPr>
      <w:r>
        <w:t>Date</w:t>
      </w:r>
    </w:p>
    <w:p w:rsidR="00550154" w:rsidP="00EE40F9">
      <w:pPr>
        <w:rPr>
          <w:b/>
        </w:rPr>
      </w:pPr>
    </w:p>
    <w:p w:rsidR="00550154" w:rsidP="00EE40F9">
      <w:pPr>
        <w:rPr>
          <w:b/>
        </w:rPr>
      </w:pPr>
    </w:p>
    <w:p w:rsidR="00550154" w:rsidP="00EE40F9">
      <w:pPr>
        <w:rPr>
          <w:b/>
        </w:rPr>
      </w:pPr>
    </w:p>
    <w:p w:rsidR="00550154" w:rsidP="00EE40F9">
      <w:pPr>
        <w:rPr>
          <w:b/>
        </w:rPr>
      </w:pPr>
    </w:p>
    <w:p w:rsidR="00550154" w:rsidP="00EE40F9">
      <w:pPr>
        <w:rPr>
          <w:b/>
        </w:rPr>
      </w:pPr>
    </w:p>
    <w:p w:rsidR="00550154" w:rsidP="00EE40F9">
      <w:pPr>
        <w:rPr>
          <w:b/>
        </w:rPr>
      </w:pPr>
    </w:p>
    <w:p w:rsidR="00550154" w:rsidP="00EE40F9">
      <w:pPr>
        <w:rPr>
          <w:b/>
        </w:rPr>
      </w:pPr>
    </w:p>
    <w:p w:rsidR="00550154" w:rsidP="00EE40F9">
      <w:pPr>
        <w:rPr>
          <w:b/>
        </w:rPr>
      </w:pPr>
    </w:p>
    <w:p w:rsidR="00550154" w:rsidP="00EE40F9">
      <w:pPr>
        <w:rPr>
          <w:b/>
        </w:rPr>
      </w:pPr>
    </w:p>
    <w:p w:rsidR="00550154" w:rsidP="00EE40F9">
      <w:pPr>
        <w:rPr>
          <w:b/>
        </w:rPr>
      </w:pPr>
    </w:p>
    <w:p w:rsidR="00550154" w:rsidP="00EE40F9">
      <w:pPr>
        <w:rPr>
          <w:b/>
        </w:rPr>
      </w:pPr>
    </w:p>
    <w:p w:rsidR="00550154" w:rsidP="00EE40F9">
      <w:pPr>
        <w:rPr>
          <w:b/>
        </w:rPr>
      </w:pPr>
    </w:p>
    <w:p w:rsidR="00EE40F9" w:rsidRPr="00C375FF" w:rsidP="00550154">
      <w:pPr>
        <w:jc w:val="center"/>
        <w:rPr>
          <w:b/>
        </w:rPr>
      </w:pPr>
      <w:r w:rsidRPr="00C375FF">
        <w:rPr>
          <w:b/>
        </w:rPr>
        <w:t>Mental Health Discussion</w:t>
      </w:r>
    </w:p>
    <w:p w:rsidR="00EE40F9" w:rsidRPr="00C375FF" w:rsidP="00550154">
      <w:pPr>
        <w:jc w:val="center"/>
        <w:rPr>
          <w:b/>
        </w:rPr>
      </w:pPr>
      <w:r w:rsidRPr="00C375FF">
        <w:rPr>
          <w:b/>
        </w:rPr>
        <w:t>System Changes Needed To Improve Situation</w:t>
      </w:r>
    </w:p>
    <w:p w:rsidR="00EE40F9" w:rsidP="00550154">
      <w:pPr>
        <w:ind w:firstLine="720"/>
      </w:pPr>
      <w:r>
        <w:t>People with mental health conditions are like any other patients and need to be recognized as such even by insurance companies. The employed ones and uses their employer's health insurance to seek medical services often fear reprisal in their workplace due</w:t>
      </w:r>
      <w:r>
        <w:t xml:space="preserve"> to the company's attitude towards them</w:t>
      </w:r>
      <w:r w:rsidR="006B7B5A">
        <w:t xml:space="preserve"> (</w:t>
      </w:r>
      <w:r w:rsidRPr="006B7B5A" w:rsidR="006B7B5A">
        <w:t>Memish</w:t>
      </w:r>
      <w:r w:rsidR="006B7B5A">
        <w:t xml:space="preserve"> et al., 2017)</w:t>
      </w:r>
      <w:r>
        <w:t>. The insurance company may fail to honor their obligation in paying for medical bills for such patients since it is a long term cost. In addition, on learning their condition, the company may take steps to reprieve t</w:t>
      </w:r>
      <w:r>
        <w:t>hem just because of their hospital bills, which will affect the company's insurances. The most effective strategy is for the federal government to put measures that would recognize mental health condition as a special condition and a condition that require</w:t>
      </w:r>
      <w:r>
        <w:t xml:space="preserve"> specialized management</w:t>
      </w:r>
      <w:r w:rsidR="006B7B5A">
        <w:t xml:space="preserve"> </w:t>
      </w:r>
      <w:r w:rsidR="006B7B5A">
        <w:t>(</w:t>
      </w:r>
      <w:r w:rsidRPr="006B7B5A" w:rsidR="006B7B5A">
        <w:t>Memish</w:t>
      </w:r>
      <w:r w:rsidR="006B7B5A">
        <w:t xml:space="preserve"> et al., 2017)</w:t>
      </w:r>
      <w:r>
        <w:t>. This will compel the insurance companies to meet their obligation to pay their bills for the clients. In addition, there needs to be a law that forces the insurance firm's doctor to visit the patient and assess them physically inst</w:t>
      </w:r>
      <w:r>
        <w:t xml:space="preserve">ead of through phones so that an informed decision is made concerning their care. </w:t>
      </w:r>
    </w:p>
    <w:p w:rsidR="00C375FF" w:rsidRPr="00C375FF" w:rsidP="00C375FF">
      <w:pPr>
        <w:jc w:val="center"/>
        <w:rPr>
          <w:b/>
        </w:rPr>
      </w:pPr>
      <w:r w:rsidRPr="00C375FF">
        <w:rPr>
          <w:b/>
        </w:rPr>
        <w:t>How Can Nurses Be Involved In Getting More People Who Need Attention Into Mental Health Care?</w:t>
      </w:r>
    </w:p>
    <w:p w:rsidR="00C375FF" w:rsidP="00550154">
      <w:pPr>
        <w:ind w:firstLine="720"/>
      </w:pPr>
      <w:r>
        <w:t>As part of the patient advocates, nurses need to be involved in the decision-ma</w:t>
      </w:r>
      <w:r>
        <w:t>king process regarding patient care. They should give reports that favor the patient care irrespective of who the patient is in society and whether they can afford the medical costs regarding their health.</w:t>
      </w:r>
      <w:r w:rsidR="00990D6E">
        <w:t xml:space="preserve"> They need to provide all the information that protects the patient care despite the insurance insisting on outpatient management of their mental health conditions</w:t>
      </w:r>
      <w:r w:rsidR="006B7B5A">
        <w:t xml:space="preserve"> (</w:t>
      </w:r>
      <w:r w:rsidRPr="006B7B5A" w:rsidR="006B7B5A">
        <w:t>Spijker</w:t>
      </w:r>
      <w:r w:rsidR="006B7B5A">
        <w:t xml:space="preserve"> et al., 2017)</w:t>
      </w:r>
      <w:r w:rsidR="00990D6E">
        <w:t xml:space="preserve">. </w:t>
      </w:r>
      <w:r w:rsidR="00990D6E">
        <w:t xml:space="preserve">Where possible, the insurance company doctors should be made to visit the hospital and review the patient and make an informed decision. </w:t>
      </w:r>
    </w:p>
    <w:p w:rsidR="00550154" w:rsidRPr="00550154" w:rsidP="00550154">
      <w:pPr>
        <w:jc w:val="center"/>
        <w:rPr>
          <w:b/>
        </w:rPr>
      </w:pPr>
      <w:r w:rsidRPr="00550154">
        <w:rPr>
          <w:b/>
        </w:rPr>
        <w:t>What Advanced Practice Registered Nurses (</w:t>
      </w:r>
      <w:r w:rsidRPr="00550154">
        <w:rPr>
          <w:b/>
        </w:rPr>
        <w:t>APRNs</w:t>
      </w:r>
      <w:r w:rsidRPr="00550154">
        <w:rPr>
          <w:b/>
        </w:rPr>
        <w:t xml:space="preserve">) Can Do For Patients </w:t>
      </w:r>
      <w:r w:rsidRPr="00550154">
        <w:rPr>
          <w:b/>
        </w:rPr>
        <w:t>And</w:t>
      </w:r>
      <w:r w:rsidRPr="00550154">
        <w:rPr>
          <w:b/>
        </w:rPr>
        <w:t xml:space="preserve"> Their Families Once They Leave Care</w:t>
      </w:r>
    </w:p>
    <w:p w:rsidR="00550154" w:rsidP="00550154">
      <w:pPr>
        <w:ind w:firstLine="720"/>
      </w:pPr>
      <w:r>
        <w:t>APRNs, as healthcare workers, have the mandate to provide the best care for the patients at all times. They should act in the best interest of the patient. This includes providing information that would ensure the patient is well taken care of even at home by the family members. Mental health conditions require special treatment and management by the family members for the patient</w:t>
      </w:r>
      <w:r w:rsidR="006B7B5A">
        <w:t xml:space="preserve"> </w:t>
      </w:r>
      <w:r w:rsidR="006B7B5A">
        <w:t>(</w:t>
      </w:r>
      <w:r w:rsidRPr="006B7B5A" w:rsidR="006B7B5A">
        <w:t>Spijker</w:t>
      </w:r>
      <w:r w:rsidR="006B7B5A">
        <w:t xml:space="preserve"> et al., 2017)</w:t>
      </w:r>
      <w:r>
        <w:t xml:space="preserve">. The APRN should link the patient and the family to the nearest mental health providers around their home. This will ensure that the patient gets prompt treatment in case such is needed. In addition, regular reviews by such practitioners would ensure that the patient follows the instructions that were given while being discharged from their facilities. </w:t>
      </w:r>
      <w:r w:rsidR="00BB48E2">
        <w:t xml:space="preserve">The APRN can also train the family members on how to take care of the patient while at home, like knowing the symptoms that would warrant them to seek medical attention. Also they should insist to the family members that the patient would require someone to be looking after them so that they do not harm themselves or others. </w:t>
      </w:r>
    </w:p>
    <w:p w:rsidR="006B7B5A" w:rsidP="00BB48E2"/>
    <w:p w:rsidR="006B7B5A" w:rsidP="00BB48E2"/>
    <w:p w:rsidR="006B7B5A" w:rsidP="00BB48E2"/>
    <w:p w:rsidR="006B7B5A" w:rsidP="00BB48E2"/>
    <w:p w:rsidR="006B7B5A" w:rsidP="00BB48E2"/>
    <w:p w:rsidR="006B7B5A" w:rsidP="00BB48E2"/>
    <w:p w:rsidR="006B7B5A" w:rsidP="00BB48E2"/>
    <w:p w:rsidR="00BB48E2" w:rsidRPr="006B7B5A" w:rsidP="006B7B5A">
      <w:pPr>
        <w:jc w:val="center"/>
        <w:rPr>
          <w:b/>
        </w:rPr>
      </w:pPr>
      <w:r w:rsidRPr="006B7B5A">
        <w:rPr>
          <w:b/>
        </w:rPr>
        <w:t>References</w:t>
      </w:r>
    </w:p>
    <w:p w:rsidR="0081666A" w:rsidP="006B7B5A">
      <w:pPr>
        <w:ind w:left="720" w:hanging="720"/>
      </w:pPr>
      <w:r w:rsidRPr="006B7B5A">
        <w:t>Memish</w:t>
      </w:r>
      <w:r w:rsidRPr="006B7B5A">
        <w:t>, K., Martin, A., Bartlett, L., Dawkins, S., &amp; Sanderson, K. (2017).</w:t>
      </w:r>
      <w:r w:rsidRPr="006B7B5A">
        <w:t xml:space="preserve"> Workplace mental health: An international review of guidelines. </w:t>
      </w:r>
      <w:r w:rsidRPr="006B7B5A">
        <w:rPr>
          <w:i/>
          <w:iCs/>
        </w:rPr>
        <w:t>Preventive Medicine</w:t>
      </w:r>
      <w:r w:rsidRPr="006B7B5A">
        <w:t>, </w:t>
      </w:r>
      <w:r w:rsidRPr="006B7B5A">
        <w:rPr>
          <w:i/>
          <w:iCs/>
        </w:rPr>
        <w:t>101</w:t>
      </w:r>
      <w:r w:rsidRPr="006B7B5A">
        <w:t>, 213-222.</w:t>
      </w:r>
    </w:p>
    <w:p w:rsidR="0081666A" w:rsidP="006B7B5A">
      <w:pPr>
        <w:ind w:left="720" w:hanging="720"/>
      </w:pPr>
      <w:r w:rsidRPr="006B7B5A">
        <w:t>Spijker</w:t>
      </w:r>
      <w:r w:rsidRPr="006B7B5A">
        <w:t xml:space="preserve">, J., </w:t>
      </w:r>
      <w:r w:rsidRPr="006B7B5A">
        <w:t>Wentink</w:t>
      </w:r>
      <w:r w:rsidRPr="006B7B5A">
        <w:t xml:space="preserve">-van de </w:t>
      </w:r>
      <w:r w:rsidRPr="006B7B5A">
        <w:t>Laar</w:t>
      </w:r>
      <w:r w:rsidRPr="006B7B5A">
        <w:t xml:space="preserve">, J., </w:t>
      </w:r>
      <w:r w:rsidRPr="006B7B5A">
        <w:t>Huson</w:t>
      </w:r>
      <w:r w:rsidRPr="006B7B5A">
        <w:t xml:space="preserve">, A., &amp; </w:t>
      </w:r>
      <w:r w:rsidRPr="006B7B5A">
        <w:t>Schene</w:t>
      </w:r>
      <w:r w:rsidRPr="006B7B5A">
        <w:t>, A. (2019). Practice guidelines and standards of care in mental health care. </w:t>
      </w:r>
      <w:r w:rsidRPr="006B7B5A">
        <w:rPr>
          <w:i/>
          <w:iCs/>
        </w:rPr>
        <w:t>Authorea</w:t>
      </w:r>
      <w:r w:rsidRPr="006B7B5A">
        <w:rPr>
          <w:i/>
          <w:iCs/>
        </w:rPr>
        <w:t xml:space="preserve"> Preprints</w:t>
      </w:r>
      <w:r w:rsidRPr="006B7B5A">
        <w:t>.</w:t>
      </w:r>
    </w:p>
    <w:p w:rsidR="003042A2" w:rsidRPr="003042A2" w:rsidP="003042A2">
      <w:bookmarkStart w:id="0" w:name="_GoBack"/>
      <w:bookmarkEnd w:id="0"/>
    </w:p>
    <w:sectPr>
      <w:headerReference w:type="default" r:id="rId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827050294"/>
      <w:docPartObj>
        <w:docPartGallery w:val="Page Numbers (Top of Page)"/>
        <w:docPartUnique/>
      </w:docPartObj>
    </w:sdtPr>
    <w:sdtEndPr>
      <w:rPr>
        <w:noProof/>
      </w:rPr>
    </w:sdtEndPr>
    <w:sdtContent>
      <w:p w:rsidR="00550154">
        <w:pPr>
          <w:pStyle w:val="Header"/>
          <w:jc w:val="right"/>
        </w:pPr>
        <w:r>
          <w:fldChar w:fldCharType="begin"/>
        </w:r>
        <w:r>
          <w:instrText xml:space="preserve"> PAGE   \* MERGEFORMAT </w:instrText>
        </w:r>
        <w:r>
          <w:fldChar w:fldCharType="separate"/>
        </w:r>
        <w:r w:rsidR="0081666A">
          <w:rPr>
            <w:noProof/>
          </w:rPr>
          <w:t>1</w:t>
        </w:r>
        <w:r>
          <w:rPr>
            <w:noProof/>
          </w:rPr>
          <w:fldChar w:fldCharType="end"/>
        </w:r>
      </w:p>
    </w:sdtContent>
  </w:sdt>
  <w:p w:rsidR="00550154">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042A2"/>
    <w:rsid w:val="00003CCB"/>
    <w:rsid w:val="003042A2"/>
    <w:rsid w:val="003A4DED"/>
    <w:rsid w:val="003D1086"/>
    <w:rsid w:val="00550154"/>
    <w:rsid w:val="006B7B5A"/>
    <w:rsid w:val="0081666A"/>
    <w:rsid w:val="00990D6E"/>
    <w:rsid w:val="00BB48E2"/>
    <w:rsid w:val="00C375FF"/>
    <w:rsid w:val="00EE40F9"/>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hAnsi="Times New Roman" w:eastAsiaTheme="minorHAnsi" w:cs="Times New Roman"/>
        <w:sz w:val="24"/>
        <w:szCs w:val="24"/>
        <w:lang w:val="en-US" w:eastAsia="en-US" w:bidi="ar-SA"/>
      </w:rPr>
    </w:rPrDefault>
    <w:pPrDefault>
      <w:pPr>
        <w:spacing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50154"/>
    <w:pPr>
      <w:tabs>
        <w:tab w:val="center" w:pos="4680"/>
        <w:tab w:val="right" w:pos="9360"/>
      </w:tabs>
      <w:spacing w:line="240" w:lineRule="auto"/>
    </w:pPr>
  </w:style>
  <w:style w:type="character" w:customStyle="1" w:styleId="HeaderChar">
    <w:name w:val="Header Char"/>
    <w:basedOn w:val="DefaultParagraphFont"/>
    <w:link w:val="Header"/>
    <w:uiPriority w:val="99"/>
    <w:rsid w:val="00550154"/>
    <w:rPr>
      <w:rFonts w:asciiTheme="minorHAnsi" w:hAnsiTheme="minorHAnsi" w:cstheme="minorBidi"/>
      <w:sz w:val="22"/>
    </w:rPr>
  </w:style>
  <w:style w:type="paragraph" w:styleId="Footer">
    <w:name w:val="footer"/>
    <w:basedOn w:val="Normal"/>
    <w:link w:val="FooterChar"/>
    <w:uiPriority w:val="99"/>
    <w:unhideWhenUsed/>
    <w:rsid w:val="00550154"/>
    <w:pPr>
      <w:tabs>
        <w:tab w:val="center" w:pos="4680"/>
        <w:tab w:val="right" w:pos="9360"/>
      </w:tabs>
      <w:spacing w:line="240" w:lineRule="auto"/>
    </w:pPr>
  </w:style>
  <w:style w:type="character" w:customStyle="1" w:styleId="FooterChar">
    <w:name w:val="Footer Char"/>
    <w:basedOn w:val="DefaultParagraphFont"/>
    <w:link w:val="Footer"/>
    <w:uiPriority w:val="99"/>
    <w:rsid w:val="00550154"/>
    <w:rPr>
      <w:rFonts w:asciiTheme="minorHAnsi" w:hAnsiTheme="minorHAnsi" w:cstheme="minorBidi"/>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theme" Target="theme/theme1.xml" /><Relationship Id="rId6"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28</TotalTime>
  <Pages>4</Pages>
  <Words>531</Words>
  <Characters>3027</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3551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Kamande</dc:creator>
  <cp:lastModifiedBy>Kamande</cp:lastModifiedBy>
  <cp:revision>22</cp:revision>
  <dcterms:created xsi:type="dcterms:W3CDTF">2020-12-17T12:25:00Z</dcterms:created>
  <dcterms:modified xsi:type="dcterms:W3CDTF">2020-12-17T13:30:00Z</dcterms:modified>
</cp:coreProperties>
</file>